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BE" w:rsidRDefault="009A2E8A" w:rsidP="003B25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HTW</w:t>
      </w:r>
      <w:r w:rsidR="00467BC0" w:rsidRPr="00467BC0">
        <w:rPr>
          <w:rFonts w:ascii="Arial" w:hAnsi="Arial" w:cs="Arial"/>
          <w:b/>
          <w:sz w:val="20"/>
          <w:szCs w:val="20"/>
        </w:rPr>
        <w:t xml:space="preserve">: </w:t>
      </w:r>
      <w:r w:rsidR="00026B30" w:rsidRPr="00026B30">
        <w:rPr>
          <w:rFonts w:ascii="Arial" w:hAnsi="Arial" w:cs="Arial"/>
          <w:b/>
          <w:sz w:val="20"/>
          <w:szCs w:val="20"/>
        </w:rPr>
        <w:t xml:space="preserve">Explanation for the </w:t>
      </w:r>
      <w:r w:rsidR="00F02E19">
        <w:rPr>
          <w:rFonts w:ascii="Arial" w:hAnsi="Arial" w:cs="Arial"/>
          <w:b/>
          <w:sz w:val="20"/>
          <w:szCs w:val="20"/>
        </w:rPr>
        <w:t>financial statement</w:t>
      </w:r>
      <w:r>
        <w:rPr>
          <w:rFonts w:ascii="Arial" w:hAnsi="Arial" w:cs="Arial"/>
          <w:b/>
          <w:sz w:val="20"/>
          <w:szCs w:val="20"/>
        </w:rPr>
        <w:t>s</w:t>
      </w:r>
      <w:r w:rsidR="00F02E19">
        <w:rPr>
          <w:rFonts w:ascii="Arial" w:hAnsi="Arial" w:cs="Arial"/>
          <w:b/>
          <w:sz w:val="20"/>
          <w:szCs w:val="20"/>
        </w:rPr>
        <w:t xml:space="preserve"> of</w:t>
      </w:r>
      <w:r w:rsidR="00026B30">
        <w:rPr>
          <w:rFonts w:ascii="Arial" w:hAnsi="Arial" w:cs="Arial"/>
          <w:b/>
          <w:sz w:val="20"/>
          <w:szCs w:val="20"/>
        </w:rPr>
        <w:t xml:space="preserve"> </w:t>
      </w:r>
      <w:r w:rsidR="00026B30" w:rsidRPr="00026B30">
        <w:rPr>
          <w:rFonts w:ascii="Arial" w:hAnsi="Arial" w:cs="Arial"/>
          <w:b/>
          <w:sz w:val="20"/>
          <w:szCs w:val="20"/>
        </w:rPr>
        <w:t xml:space="preserve">2019 </w:t>
      </w:r>
    </w:p>
    <w:p w:rsidR="00BC16A6" w:rsidRDefault="00E36A48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FA0A65">
        <w:rPr>
          <w:rFonts w:ascii="Arial" w:hAnsi="Arial" w:cs="Arial"/>
          <w:sz w:val="20"/>
          <w:szCs w:val="20"/>
        </w:rPr>
        <w:t>31</w:t>
      </w:r>
      <w:r w:rsidR="00A62855">
        <w:rPr>
          <w:rFonts w:ascii="Arial" w:hAnsi="Arial" w:cs="Arial"/>
          <w:sz w:val="20"/>
          <w:szCs w:val="20"/>
        </w:rPr>
        <w:t xml:space="preserve"> Mar 2020</w:t>
      </w:r>
      <w:r w:rsidR="00467BC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A2E8A" w:rsidRPr="009A2E8A">
        <w:rPr>
          <w:rFonts w:ascii="Arial" w:hAnsi="Arial" w:cs="Arial"/>
          <w:sz w:val="20"/>
          <w:szCs w:val="20"/>
        </w:rPr>
        <w:t>Hatinh</w:t>
      </w:r>
      <w:proofErr w:type="spellEnd"/>
      <w:r w:rsidR="009A2E8A" w:rsidRPr="009A2E8A">
        <w:rPr>
          <w:rFonts w:ascii="Arial" w:hAnsi="Arial" w:cs="Arial"/>
          <w:sz w:val="20"/>
          <w:szCs w:val="20"/>
        </w:rPr>
        <w:t xml:space="preserve"> Water Supply Joint Stock Company</w:t>
      </w:r>
      <w:r w:rsidR="009A2E8A">
        <w:rPr>
          <w:rFonts w:ascii="Arial" w:hAnsi="Arial" w:cs="Arial"/>
          <w:sz w:val="20"/>
          <w:szCs w:val="20"/>
        </w:rPr>
        <w:t xml:space="preserve"> </w:t>
      </w:r>
      <w:r w:rsidR="00026B30">
        <w:rPr>
          <w:rFonts w:ascii="Arial" w:hAnsi="Arial" w:cs="Arial"/>
          <w:sz w:val="20"/>
          <w:szCs w:val="20"/>
        </w:rPr>
        <w:t>explained</w:t>
      </w:r>
      <w:r w:rsidR="00467BC0">
        <w:rPr>
          <w:rFonts w:ascii="Arial" w:hAnsi="Arial" w:cs="Arial"/>
          <w:sz w:val="20"/>
          <w:szCs w:val="20"/>
        </w:rPr>
        <w:t xml:space="preserve"> the</w:t>
      </w:r>
      <w:r w:rsidR="00026B30" w:rsidRPr="00026B30">
        <w:rPr>
          <w:rFonts w:ascii="Arial" w:hAnsi="Arial" w:cs="Arial"/>
          <w:sz w:val="20"/>
          <w:szCs w:val="20"/>
        </w:rPr>
        <w:t xml:space="preserve"> </w:t>
      </w:r>
      <w:r w:rsidR="00F02E19">
        <w:rPr>
          <w:rFonts w:ascii="Arial" w:hAnsi="Arial" w:cs="Arial"/>
          <w:sz w:val="20"/>
          <w:szCs w:val="20"/>
        </w:rPr>
        <w:t>financial statement</w:t>
      </w:r>
      <w:r w:rsidR="009A2E8A">
        <w:rPr>
          <w:rFonts w:ascii="Arial" w:hAnsi="Arial" w:cs="Arial"/>
          <w:sz w:val="20"/>
          <w:szCs w:val="20"/>
        </w:rPr>
        <w:t>s</w:t>
      </w:r>
      <w:r w:rsidR="00F02E19">
        <w:rPr>
          <w:rFonts w:ascii="Arial" w:hAnsi="Arial" w:cs="Arial"/>
          <w:sz w:val="20"/>
          <w:szCs w:val="20"/>
        </w:rPr>
        <w:t xml:space="preserve"> of</w:t>
      </w:r>
      <w:r w:rsidR="00026B30" w:rsidRPr="00026B30">
        <w:rPr>
          <w:rFonts w:ascii="Arial" w:hAnsi="Arial" w:cs="Arial"/>
          <w:sz w:val="20"/>
          <w:szCs w:val="20"/>
        </w:rPr>
        <w:t xml:space="preserve"> 2019 </w:t>
      </w:r>
      <w:r w:rsidR="00467BC0">
        <w:rPr>
          <w:rFonts w:ascii="Arial" w:hAnsi="Arial" w:cs="Arial"/>
          <w:sz w:val="20"/>
          <w:szCs w:val="20"/>
        </w:rPr>
        <w:t>as follows:</w:t>
      </w:r>
    </w:p>
    <w:p w:rsidR="009A2E8A" w:rsidRDefault="009A2E8A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9A2E8A">
        <w:rPr>
          <w:rFonts w:ascii="Arial" w:hAnsi="Arial" w:cs="Arial"/>
          <w:sz w:val="20"/>
          <w:szCs w:val="20"/>
        </w:rPr>
        <w:t xml:space="preserve"> Explanation for profit difference of over 10%: </w:t>
      </w:r>
    </w:p>
    <w:p w:rsidR="009A2E8A" w:rsidRDefault="009A2E8A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A2E8A">
        <w:rPr>
          <w:rFonts w:ascii="Arial" w:hAnsi="Arial" w:cs="Arial"/>
          <w:sz w:val="20"/>
          <w:szCs w:val="20"/>
        </w:rPr>
        <w:t xml:space="preserve">The reason for the difference </w:t>
      </w:r>
      <w:r>
        <w:rPr>
          <w:rFonts w:ascii="Arial" w:hAnsi="Arial" w:cs="Arial"/>
          <w:sz w:val="20"/>
          <w:szCs w:val="20"/>
        </w:rPr>
        <w:t xml:space="preserve">of </w:t>
      </w:r>
      <w:r w:rsidRPr="009A2E8A">
        <w:rPr>
          <w:rFonts w:ascii="Arial" w:hAnsi="Arial" w:cs="Arial"/>
          <w:sz w:val="20"/>
          <w:szCs w:val="20"/>
        </w:rPr>
        <w:t xml:space="preserve">over 10% </w:t>
      </w:r>
      <w:r w:rsidRPr="009A2E8A">
        <w:rPr>
          <w:rFonts w:ascii="Arial" w:hAnsi="Arial" w:cs="Arial"/>
          <w:sz w:val="20"/>
          <w:szCs w:val="20"/>
        </w:rPr>
        <w:t xml:space="preserve">in profit after tax of </w:t>
      </w:r>
      <w:r>
        <w:rPr>
          <w:rFonts w:ascii="Arial" w:hAnsi="Arial" w:cs="Arial"/>
          <w:sz w:val="20"/>
          <w:szCs w:val="20"/>
        </w:rPr>
        <w:t>2019</w:t>
      </w:r>
      <w:r w:rsidRPr="009A2E8A">
        <w:rPr>
          <w:rFonts w:ascii="Arial" w:hAnsi="Arial" w:cs="Arial"/>
          <w:sz w:val="20"/>
          <w:szCs w:val="20"/>
        </w:rPr>
        <w:t xml:space="preserve"> compared to 2018: </w:t>
      </w:r>
    </w:p>
    <w:p w:rsidR="009A2E8A" w:rsidRDefault="009A2E8A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A2E8A">
        <w:rPr>
          <w:rFonts w:ascii="Arial" w:hAnsi="Arial" w:cs="Arial"/>
          <w:sz w:val="20"/>
          <w:szCs w:val="20"/>
        </w:rPr>
        <w:t xml:space="preserve">- The </w:t>
      </w:r>
      <w:r>
        <w:rPr>
          <w:rFonts w:ascii="Arial" w:hAnsi="Arial" w:cs="Arial"/>
          <w:sz w:val="20"/>
          <w:szCs w:val="20"/>
        </w:rPr>
        <w:t>output</w:t>
      </w:r>
      <w:r w:rsidRPr="009A2E8A">
        <w:rPr>
          <w:rFonts w:ascii="Arial" w:hAnsi="Arial" w:cs="Arial"/>
          <w:sz w:val="20"/>
          <w:szCs w:val="20"/>
        </w:rPr>
        <w:t xml:space="preserve"> of commercia</w:t>
      </w:r>
      <w:r>
        <w:rPr>
          <w:rFonts w:ascii="Arial" w:hAnsi="Arial" w:cs="Arial"/>
          <w:sz w:val="20"/>
          <w:szCs w:val="20"/>
        </w:rPr>
        <w:t>l water in 2019 increased by 8.9% compared to 2018</w:t>
      </w:r>
    </w:p>
    <w:p w:rsidR="009A2E8A" w:rsidRDefault="009A2E8A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A2E8A">
        <w:rPr>
          <w:rFonts w:ascii="Arial" w:hAnsi="Arial" w:cs="Arial"/>
          <w:sz w:val="20"/>
          <w:szCs w:val="20"/>
        </w:rPr>
        <w:t xml:space="preserve">- Adjusting the clean water </w:t>
      </w:r>
      <w:r>
        <w:rPr>
          <w:rFonts w:ascii="Arial" w:hAnsi="Arial" w:cs="Arial"/>
          <w:sz w:val="20"/>
          <w:szCs w:val="20"/>
        </w:rPr>
        <w:t>selling</w:t>
      </w:r>
      <w:r w:rsidRPr="009A2E8A">
        <w:rPr>
          <w:rFonts w:ascii="Arial" w:hAnsi="Arial" w:cs="Arial"/>
          <w:sz w:val="20"/>
          <w:szCs w:val="20"/>
        </w:rPr>
        <w:t xml:space="preserve"> price of </w:t>
      </w:r>
      <w:proofErr w:type="spellStart"/>
      <w:r w:rsidRPr="009A2E8A">
        <w:rPr>
          <w:rFonts w:ascii="Arial" w:hAnsi="Arial" w:cs="Arial"/>
          <w:sz w:val="20"/>
          <w:szCs w:val="20"/>
        </w:rPr>
        <w:t>Ky</w:t>
      </w:r>
      <w:proofErr w:type="spellEnd"/>
      <w:r w:rsidRPr="009A2E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E8A">
        <w:rPr>
          <w:rFonts w:ascii="Arial" w:hAnsi="Arial" w:cs="Arial"/>
          <w:sz w:val="20"/>
          <w:szCs w:val="20"/>
        </w:rPr>
        <w:t>Anh</w:t>
      </w:r>
      <w:proofErr w:type="spellEnd"/>
      <w:r w:rsidRPr="009A2E8A">
        <w:rPr>
          <w:rFonts w:ascii="Arial" w:hAnsi="Arial" w:cs="Arial"/>
          <w:sz w:val="20"/>
          <w:szCs w:val="20"/>
        </w:rPr>
        <w:t xml:space="preserve"> town area, </w:t>
      </w:r>
      <w:proofErr w:type="spellStart"/>
      <w:r w:rsidRPr="009A2E8A">
        <w:rPr>
          <w:rFonts w:ascii="Arial" w:hAnsi="Arial" w:cs="Arial"/>
          <w:sz w:val="20"/>
          <w:szCs w:val="20"/>
        </w:rPr>
        <w:t>Cau</w:t>
      </w:r>
      <w:proofErr w:type="spellEnd"/>
      <w:r w:rsidRPr="009A2E8A">
        <w:rPr>
          <w:rFonts w:ascii="Arial" w:hAnsi="Arial" w:cs="Arial"/>
          <w:sz w:val="20"/>
          <w:szCs w:val="20"/>
        </w:rPr>
        <w:t xml:space="preserve"> Treo international border ga</w:t>
      </w:r>
      <w:r>
        <w:rPr>
          <w:rFonts w:ascii="Arial" w:hAnsi="Arial" w:cs="Arial"/>
          <w:sz w:val="20"/>
          <w:szCs w:val="20"/>
        </w:rPr>
        <w:t>te according to Decision 46/2019</w:t>
      </w:r>
      <w:r w:rsidRPr="009A2E8A">
        <w:rPr>
          <w:rFonts w:ascii="Arial" w:hAnsi="Arial" w:cs="Arial"/>
          <w:sz w:val="20"/>
          <w:szCs w:val="20"/>
        </w:rPr>
        <w:t xml:space="preserve">/ QD - UBND from August 27, 2019 </w:t>
      </w:r>
    </w:p>
    <w:p w:rsidR="009A2E8A" w:rsidRDefault="009A2E8A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Term deposits in 2019</w:t>
      </w:r>
      <w:r w:rsidRPr="009A2E8A">
        <w:rPr>
          <w:rFonts w:ascii="Arial" w:hAnsi="Arial" w:cs="Arial"/>
          <w:sz w:val="20"/>
          <w:szCs w:val="20"/>
        </w:rPr>
        <w:t xml:space="preserve"> increase</w:t>
      </w:r>
      <w:r>
        <w:rPr>
          <w:rFonts w:ascii="Arial" w:hAnsi="Arial" w:cs="Arial"/>
          <w:sz w:val="20"/>
          <w:szCs w:val="20"/>
        </w:rPr>
        <w:t>d by</w:t>
      </w:r>
      <w:r w:rsidRPr="009A2E8A">
        <w:rPr>
          <w:rFonts w:ascii="Arial" w:hAnsi="Arial" w:cs="Arial"/>
          <w:sz w:val="20"/>
          <w:szCs w:val="20"/>
        </w:rPr>
        <w:t xml:space="preserve"> </w:t>
      </w:r>
      <w:r w:rsidRPr="009A2E8A">
        <w:rPr>
          <w:rFonts w:ascii="Arial" w:hAnsi="Arial" w:cs="Arial"/>
          <w:sz w:val="20"/>
          <w:szCs w:val="20"/>
        </w:rPr>
        <w:t>VND</w:t>
      </w:r>
      <w:r w:rsidRPr="009A2E8A">
        <w:rPr>
          <w:rFonts w:ascii="Arial" w:hAnsi="Arial" w:cs="Arial"/>
          <w:sz w:val="20"/>
          <w:szCs w:val="20"/>
        </w:rPr>
        <w:t xml:space="preserve"> 11</w:t>
      </w:r>
      <w:r>
        <w:rPr>
          <w:rFonts w:ascii="Arial" w:hAnsi="Arial" w:cs="Arial"/>
          <w:sz w:val="20"/>
          <w:szCs w:val="20"/>
        </w:rPr>
        <w:t>,043,</w:t>
      </w:r>
      <w:r w:rsidRPr="009A2E8A">
        <w:rPr>
          <w:rFonts w:ascii="Arial" w:hAnsi="Arial" w:cs="Arial"/>
          <w:sz w:val="20"/>
          <w:szCs w:val="20"/>
        </w:rPr>
        <w:t>744</w:t>
      </w:r>
      <w:r>
        <w:rPr>
          <w:rFonts w:ascii="Arial" w:hAnsi="Arial" w:cs="Arial"/>
          <w:sz w:val="20"/>
          <w:szCs w:val="20"/>
        </w:rPr>
        <w:t>,</w:t>
      </w:r>
      <w:r w:rsidRPr="009A2E8A">
        <w:rPr>
          <w:rFonts w:ascii="Arial" w:hAnsi="Arial" w:cs="Arial"/>
          <w:sz w:val="20"/>
          <w:szCs w:val="20"/>
        </w:rPr>
        <w:t xml:space="preserve">978 compared to 2019 </w:t>
      </w:r>
    </w:p>
    <w:p w:rsidR="009A2E8A" w:rsidRDefault="009A2E8A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A2E8A">
        <w:rPr>
          <w:rFonts w:ascii="Arial" w:hAnsi="Arial" w:cs="Arial"/>
          <w:sz w:val="20"/>
          <w:szCs w:val="20"/>
        </w:rPr>
        <w:t xml:space="preserve">- Interest expense decreased by </w:t>
      </w:r>
      <w:r w:rsidRPr="009A2E8A">
        <w:rPr>
          <w:rFonts w:ascii="Arial" w:hAnsi="Arial" w:cs="Arial"/>
          <w:sz w:val="20"/>
          <w:szCs w:val="20"/>
        </w:rPr>
        <w:t>VND</w:t>
      </w:r>
      <w:r w:rsidRPr="009A2E8A">
        <w:rPr>
          <w:rFonts w:ascii="Arial" w:hAnsi="Arial" w:cs="Arial"/>
          <w:sz w:val="20"/>
          <w:szCs w:val="20"/>
        </w:rPr>
        <w:t xml:space="preserve"> 450</w:t>
      </w:r>
      <w:r>
        <w:rPr>
          <w:rFonts w:ascii="Arial" w:hAnsi="Arial" w:cs="Arial"/>
          <w:sz w:val="20"/>
          <w:szCs w:val="20"/>
        </w:rPr>
        <w:t>,</w:t>
      </w:r>
      <w:r w:rsidRPr="009A2E8A">
        <w:rPr>
          <w:rFonts w:ascii="Arial" w:hAnsi="Arial" w:cs="Arial"/>
          <w:sz w:val="20"/>
          <w:szCs w:val="20"/>
        </w:rPr>
        <w:t>382</w:t>
      </w:r>
      <w:r>
        <w:rPr>
          <w:rFonts w:ascii="Arial" w:hAnsi="Arial" w:cs="Arial"/>
          <w:sz w:val="20"/>
          <w:szCs w:val="20"/>
        </w:rPr>
        <w:t>,</w:t>
      </w:r>
      <w:r w:rsidRPr="009A2E8A">
        <w:rPr>
          <w:rFonts w:ascii="Arial" w:hAnsi="Arial" w:cs="Arial"/>
          <w:sz w:val="20"/>
          <w:szCs w:val="20"/>
        </w:rPr>
        <w:t xml:space="preserve">027 due to the reduction in the World Bank principal </w:t>
      </w:r>
      <w:r>
        <w:rPr>
          <w:rFonts w:ascii="Arial" w:hAnsi="Arial" w:cs="Arial"/>
          <w:sz w:val="20"/>
          <w:szCs w:val="20"/>
        </w:rPr>
        <w:t>loan</w:t>
      </w:r>
      <w:r w:rsidRPr="009A2E8A">
        <w:rPr>
          <w:rFonts w:ascii="Arial" w:hAnsi="Arial" w:cs="Arial"/>
          <w:sz w:val="20"/>
          <w:szCs w:val="20"/>
        </w:rPr>
        <w:t xml:space="preserve"> of </w:t>
      </w:r>
      <w:r w:rsidRPr="009A2E8A">
        <w:rPr>
          <w:rFonts w:ascii="Arial" w:hAnsi="Arial" w:cs="Arial"/>
          <w:sz w:val="20"/>
          <w:szCs w:val="20"/>
        </w:rPr>
        <w:t>VND</w:t>
      </w:r>
      <w:r w:rsidRPr="009A2E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8,</w:t>
      </w:r>
      <w:r w:rsidRPr="009A2E8A">
        <w:rPr>
          <w:rFonts w:ascii="Arial" w:hAnsi="Arial" w:cs="Arial"/>
          <w:sz w:val="20"/>
          <w:szCs w:val="20"/>
        </w:rPr>
        <w:t>138</w:t>
      </w:r>
      <w:r>
        <w:rPr>
          <w:rFonts w:ascii="Arial" w:hAnsi="Arial" w:cs="Arial"/>
          <w:sz w:val="20"/>
          <w:szCs w:val="20"/>
        </w:rPr>
        <w:t>,</w:t>
      </w:r>
      <w:r w:rsidRPr="009A2E8A">
        <w:rPr>
          <w:rFonts w:ascii="Arial" w:hAnsi="Arial" w:cs="Arial"/>
          <w:sz w:val="20"/>
          <w:szCs w:val="20"/>
        </w:rPr>
        <w:t>645</w:t>
      </w:r>
      <w:r>
        <w:rPr>
          <w:rFonts w:ascii="Arial" w:hAnsi="Arial" w:cs="Arial"/>
          <w:sz w:val="20"/>
          <w:szCs w:val="20"/>
        </w:rPr>
        <w:t>,084 compared to 2018</w:t>
      </w:r>
    </w:p>
    <w:p w:rsidR="009A2E8A" w:rsidRDefault="009A2E8A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9A2E8A">
        <w:rPr>
          <w:rFonts w:ascii="Arial" w:hAnsi="Arial" w:cs="Arial"/>
          <w:sz w:val="20"/>
          <w:szCs w:val="20"/>
        </w:rPr>
        <w:t>Explana</w:t>
      </w:r>
      <w:r>
        <w:rPr>
          <w:rFonts w:ascii="Arial" w:hAnsi="Arial" w:cs="Arial"/>
          <w:sz w:val="20"/>
          <w:szCs w:val="20"/>
        </w:rPr>
        <w:t>tion for</w:t>
      </w:r>
      <w:r w:rsidRPr="009A2E8A">
        <w:rPr>
          <w:rFonts w:ascii="Arial" w:hAnsi="Arial" w:cs="Arial"/>
          <w:sz w:val="20"/>
          <w:szCs w:val="20"/>
        </w:rPr>
        <w:t xml:space="preserve"> the difference of over 5% before and after the audit,</w:t>
      </w:r>
    </w:p>
    <w:p w:rsidR="009A2E8A" w:rsidRDefault="009A2E8A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A2E8A">
        <w:rPr>
          <w:rFonts w:ascii="Arial" w:hAnsi="Arial" w:cs="Arial"/>
          <w:sz w:val="20"/>
          <w:szCs w:val="20"/>
        </w:rPr>
        <w:t xml:space="preserve">- Adjust the depreciation expense of fixed assets of the Center for Water Supply of Ha </w:t>
      </w:r>
      <w:proofErr w:type="spellStart"/>
      <w:r w:rsidRPr="009A2E8A">
        <w:rPr>
          <w:rFonts w:ascii="Arial" w:hAnsi="Arial" w:cs="Arial"/>
          <w:sz w:val="20"/>
          <w:szCs w:val="20"/>
        </w:rPr>
        <w:t>Tinh</w:t>
      </w:r>
      <w:proofErr w:type="spellEnd"/>
      <w:r w:rsidRPr="009A2E8A">
        <w:rPr>
          <w:rFonts w:ascii="Arial" w:hAnsi="Arial" w:cs="Arial"/>
          <w:sz w:val="20"/>
          <w:szCs w:val="20"/>
        </w:rPr>
        <w:t xml:space="preserve"> Economic Zone i</w:t>
      </w:r>
      <w:r>
        <w:rPr>
          <w:rFonts w:ascii="Arial" w:hAnsi="Arial" w:cs="Arial"/>
          <w:sz w:val="20"/>
          <w:szCs w:val="20"/>
        </w:rPr>
        <w:t>n accordance with Decision 3296/QD - UBND dated October 4, 2019</w:t>
      </w:r>
      <w:r w:rsidRPr="009A2E8A">
        <w:rPr>
          <w:rFonts w:ascii="Arial" w:hAnsi="Arial" w:cs="Arial"/>
          <w:sz w:val="20"/>
          <w:szCs w:val="20"/>
        </w:rPr>
        <w:t xml:space="preserve"> on approval </w:t>
      </w:r>
      <w:r>
        <w:rPr>
          <w:rFonts w:ascii="Arial" w:hAnsi="Arial" w:cs="Arial"/>
          <w:sz w:val="20"/>
          <w:szCs w:val="20"/>
        </w:rPr>
        <w:t>of the</w:t>
      </w:r>
      <w:r w:rsidRPr="009A2E8A">
        <w:rPr>
          <w:rFonts w:ascii="Arial" w:hAnsi="Arial" w:cs="Arial"/>
          <w:sz w:val="20"/>
          <w:szCs w:val="20"/>
        </w:rPr>
        <w:t xml:space="preserve"> handed over </w:t>
      </w:r>
    </w:p>
    <w:p w:rsidR="009A2E8A" w:rsidRDefault="009A2E8A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A2E8A">
        <w:rPr>
          <w:rFonts w:ascii="Arial" w:hAnsi="Arial" w:cs="Arial"/>
          <w:sz w:val="20"/>
          <w:szCs w:val="20"/>
        </w:rPr>
        <w:t>- Handling of year-end inventory data on bad debts and damaged supplies</w:t>
      </w:r>
    </w:p>
    <w:p w:rsidR="009A2E8A" w:rsidRDefault="009A2E8A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A2E8A">
        <w:rPr>
          <w:rFonts w:ascii="Arial" w:hAnsi="Arial" w:cs="Arial"/>
          <w:sz w:val="20"/>
          <w:szCs w:val="20"/>
        </w:rPr>
        <w:t xml:space="preserve">- Adjustment of some prepaid expenses due to the adjustment of </w:t>
      </w:r>
      <w:r>
        <w:rPr>
          <w:rFonts w:ascii="Arial" w:hAnsi="Arial" w:cs="Arial"/>
          <w:sz w:val="20"/>
          <w:szCs w:val="20"/>
        </w:rPr>
        <w:t>number of allocation periods</w:t>
      </w:r>
    </w:p>
    <w:p w:rsidR="009A2E8A" w:rsidRDefault="009A2E8A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9A2E8A">
        <w:rPr>
          <w:rFonts w:ascii="Arial" w:hAnsi="Arial" w:cs="Arial"/>
          <w:sz w:val="20"/>
          <w:szCs w:val="20"/>
        </w:rPr>
        <w:t>Audit</w:t>
      </w:r>
      <w:r>
        <w:rPr>
          <w:rFonts w:ascii="Arial" w:hAnsi="Arial" w:cs="Arial"/>
          <w:sz w:val="20"/>
          <w:szCs w:val="20"/>
        </w:rPr>
        <w:t>or’s</w:t>
      </w:r>
      <w:r w:rsidRPr="009A2E8A">
        <w:rPr>
          <w:rFonts w:ascii="Arial" w:hAnsi="Arial" w:cs="Arial"/>
          <w:sz w:val="20"/>
          <w:szCs w:val="20"/>
        </w:rPr>
        <w:t xml:space="preserve"> opinion: - In our opinion, the financial statements re</w:t>
      </w:r>
      <w:r>
        <w:rPr>
          <w:rFonts w:ascii="Arial" w:hAnsi="Arial" w:cs="Arial"/>
          <w:sz w:val="20"/>
          <w:szCs w:val="20"/>
        </w:rPr>
        <w:t>flect honestly and reasonably in</w:t>
      </w:r>
      <w:r w:rsidRPr="009A2E8A">
        <w:rPr>
          <w:rFonts w:ascii="Arial" w:hAnsi="Arial" w:cs="Arial"/>
          <w:sz w:val="20"/>
          <w:szCs w:val="20"/>
        </w:rPr>
        <w:t xml:space="preserve"> important aspects of the financial situation of Ha </w:t>
      </w:r>
      <w:proofErr w:type="spellStart"/>
      <w:r w:rsidRPr="009A2E8A">
        <w:rPr>
          <w:rFonts w:ascii="Arial" w:hAnsi="Arial" w:cs="Arial"/>
          <w:sz w:val="20"/>
          <w:szCs w:val="20"/>
        </w:rPr>
        <w:t>Tinh</w:t>
      </w:r>
      <w:proofErr w:type="spellEnd"/>
      <w:r w:rsidRPr="009A2E8A">
        <w:rPr>
          <w:rFonts w:ascii="Arial" w:hAnsi="Arial" w:cs="Arial"/>
          <w:sz w:val="20"/>
          <w:szCs w:val="20"/>
        </w:rPr>
        <w:t xml:space="preserve"> Water Supply Joint Stock Company </w:t>
      </w:r>
      <w:r>
        <w:rPr>
          <w:rFonts w:ascii="Arial" w:hAnsi="Arial" w:cs="Arial"/>
          <w:sz w:val="20"/>
          <w:szCs w:val="20"/>
        </w:rPr>
        <w:t>on 31 December,</w:t>
      </w:r>
      <w:r w:rsidRPr="009A2E8A">
        <w:rPr>
          <w:rFonts w:ascii="Arial" w:hAnsi="Arial" w:cs="Arial"/>
          <w:sz w:val="20"/>
          <w:szCs w:val="20"/>
        </w:rPr>
        <w:t xml:space="preserve"> 2019, as well as the business results and cash flow situation in the fiscal year ended on the same day, in accordance with Vietnam's accounting standards, accounting regime a</w:t>
      </w:r>
      <w:r>
        <w:rPr>
          <w:rFonts w:ascii="Arial" w:hAnsi="Arial" w:cs="Arial"/>
          <w:sz w:val="20"/>
          <w:szCs w:val="20"/>
        </w:rPr>
        <w:t>nd legal provisions related to preparation</w:t>
      </w:r>
      <w:r w:rsidRPr="009A2E8A">
        <w:rPr>
          <w:rFonts w:ascii="Arial" w:hAnsi="Arial" w:cs="Arial"/>
          <w:sz w:val="20"/>
          <w:szCs w:val="20"/>
        </w:rPr>
        <w:t xml:space="preserve"> and present</w:t>
      </w:r>
      <w:r>
        <w:rPr>
          <w:rFonts w:ascii="Arial" w:hAnsi="Arial" w:cs="Arial"/>
          <w:sz w:val="20"/>
          <w:szCs w:val="20"/>
        </w:rPr>
        <w:t>ation of financial statements</w:t>
      </w:r>
    </w:p>
    <w:p w:rsidR="002C26DB" w:rsidRDefault="002C26DB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Emphasis of matters: </w:t>
      </w:r>
      <w:r w:rsidR="00C364EB" w:rsidRPr="00C364EB">
        <w:rPr>
          <w:rFonts w:ascii="Arial" w:hAnsi="Arial" w:cs="Arial"/>
          <w:sz w:val="20"/>
          <w:szCs w:val="20"/>
        </w:rPr>
        <w:t xml:space="preserve">We </w:t>
      </w:r>
      <w:r>
        <w:rPr>
          <w:rFonts w:ascii="Arial" w:hAnsi="Arial" w:cs="Arial"/>
          <w:sz w:val="20"/>
          <w:szCs w:val="20"/>
        </w:rPr>
        <w:t>remind the reader to N</w:t>
      </w:r>
      <w:r w:rsidR="00C364EB" w:rsidRPr="00C364EB">
        <w:rPr>
          <w:rFonts w:ascii="Arial" w:hAnsi="Arial" w:cs="Arial"/>
          <w:sz w:val="20"/>
          <w:szCs w:val="20"/>
        </w:rPr>
        <w:t xml:space="preserve">ote 18 in the Notes to the financial statements.  Accordingly, the equity value of the Water Supply Center of Ha </w:t>
      </w:r>
      <w:proofErr w:type="spellStart"/>
      <w:r w:rsidR="00C364EB" w:rsidRPr="00C364EB">
        <w:rPr>
          <w:rFonts w:ascii="Arial" w:hAnsi="Arial" w:cs="Arial"/>
          <w:sz w:val="20"/>
          <w:szCs w:val="20"/>
        </w:rPr>
        <w:t>Tinh</w:t>
      </w:r>
      <w:proofErr w:type="spellEnd"/>
      <w:r w:rsidR="00C364EB" w:rsidRPr="00C364EB">
        <w:rPr>
          <w:rFonts w:ascii="Arial" w:hAnsi="Arial" w:cs="Arial"/>
          <w:sz w:val="20"/>
          <w:szCs w:val="20"/>
        </w:rPr>
        <w:t xml:space="preserve"> Economic Zone handed over to the company is </w:t>
      </w:r>
      <w:r>
        <w:rPr>
          <w:rFonts w:ascii="Arial" w:hAnsi="Arial" w:cs="Arial"/>
          <w:sz w:val="20"/>
          <w:szCs w:val="20"/>
        </w:rPr>
        <w:t>determined by Decision No. 3296/</w:t>
      </w:r>
      <w:r w:rsidR="00C364EB" w:rsidRPr="00C364EB">
        <w:rPr>
          <w:rFonts w:ascii="Arial" w:hAnsi="Arial" w:cs="Arial"/>
          <w:sz w:val="20"/>
          <w:szCs w:val="20"/>
        </w:rPr>
        <w:t>QD</w:t>
      </w:r>
      <w:r>
        <w:rPr>
          <w:rFonts w:ascii="Arial" w:hAnsi="Arial" w:cs="Arial"/>
          <w:sz w:val="20"/>
          <w:szCs w:val="20"/>
        </w:rPr>
        <w:t>-UBND dated October 4, 2019</w:t>
      </w:r>
      <w:r w:rsidR="00C364EB" w:rsidRPr="00C364EB">
        <w:rPr>
          <w:rFonts w:ascii="Arial" w:hAnsi="Arial" w:cs="Arial"/>
          <w:sz w:val="20"/>
          <w:szCs w:val="20"/>
        </w:rPr>
        <w:t xml:space="preserve"> of Ha </w:t>
      </w:r>
      <w:proofErr w:type="spellStart"/>
      <w:r w:rsidR="00C364EB" w:rsidRPr="00C364EB">
        <w:rPr>
          <w:rFonts w:ascii="Arial" w:hAnsi="Arial" w:cs="Arial"/>
          <w:sz w:val="20"/>
          <w:szCs w:val="20"/>
        </w:rPr>
        <w:t>Tinh</w:t>
      </w:r>
      <w:proofErr w:type="spellEnd"/>
      <w:r w:rsidR="00C364EB" w:rsidRPr="00C364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Provincial People's Committee: VND</w:t>
      </w:r>
      <w:r w:rsidR="00C364EB" w:rsidRPr="00C364EB">
        <w:rPr>
          <w:rFonts w:ascii="Arial" w:hAnsi="Arial" w:cs="Arial"/>
          <w:sz w:val="20"/>
          <w:szCs w:val="20"/>
        </w:rPr>
        <w:t xml:space="preserve"> 148</w:t>
      </w:r>
      <w:r>
        <w:rPr>
          <w:rFonts w:ascii="Arial" w:hAnsi="Arial" w:cs="Arial"/>
          <w:sz w:val="20"/>
          <w:szCs w:val="20"/>
        </w:rPr>
        <w:t>,</w:t>
      </w:r>
      <w:r w:rsidR="00C364EB" w:rsidRPr="00C364EB">
        <w:rPr>
          <w:rFonts w:ascii="Arial" w:hAnsi="Arial" w:cs="Arial"/>
          <w:sz w:val="20"/>
          <w:szCs w:val="20"/>
        </w:rPr>
        <w:t>389</w:t>
      </w:r>
      <w:r>
        <w:rPr>
          <w:rFonts w:ascii="Arial" w:hAnsi="Arial" w:cs="Arial"/>
          <w:sz w:val="20"/>
          <w:szCs w:val="20"/>
        </w:rPr>
        <w:t>,</w:t>
      </w:r>
      <w:r w:rsidR="00C364EB" w:rsidRPr="00C364EB">
        <w:rPr>
          <w:rFonts w:ascii="Arial" w:hAnsi="Arial" w:cs="Arial"/>
          <w:sz w:val="20"/>
          <w:szCs w:val="20"/>
        </w:rPr>
        <w:t>512</w:t>
      </w:r>
      <w:r>
        <w:rPr>
          <w:rFonts w:ascii="Arial" w:hAnsi="Arial" w:cs="Arial"/>
          <w:sz w:val="20"/>
          <w:szCs w:val="20"/>
        </w:rPr>
        <w:t>,</w:t>
      </w:r>
      <w:r w:rsidR="00C364EB" w:rsidRPr="00C364EB">
        <w:rPr>
          <w:rFonts w:ascii="Arial" w:hAnsi="Arial" w:cs="Arial"/>
          <w:sz w:val="20"/>
          <w:szCs w:val="20"/>
        </w:rPr>
        <w:t xml:space="preserve">281 </w:t>
      </w:r>
      <w:r>
        <w:rPr>
          <w:rFonts w:ascii="Arial" w:hAnsi="Arial" w:cs="Arial"/>
          <w:sz w:val="20"/>
          <w:szCs w:val="20"/>
        </w:rPr>
        <w:t>but</w:t>
      </w:r>
      <w:r w:rsidR="00C364EB" w:rsidRPr="00C364EB">
        <w:rPr>
          <w:rFonts w:ascii="Arial" w:hAnsi="Arial" w:cs="Arial"/>
          <w:sz w:val="20"/>
          <w:szCs w:val="20"/>
        </w:rPr>
        <w:t xml:space="preserve"> recorded in other s</w:t>
      </w:r>
      <w:r>
        <w:rPr>
          <w:rFonts w:ascii="Arial" w:hAnsi="Arial" w:cs="Arial"/>
          <w:sz w:val="20"/>
          <w:szCs w:val="20"/>
        </w:rPr>
        <w:t>hort-term payables because the C</w:t>
      </w:r>
      <w:r w:rsidR="00C364EB" w:rsidRPr="00C364EB">
        <w:rPr>
          <w:rFonts w:ascii="Arial" w:hAnsi="Arial" w:cs="Arial"/>
          <w:sz w:val="20"/>
          <w:szCs w:val="20"/>
        </w:rPr>
        <w:t>ompany is in the process of completing the dossier and procedures for requesting to increase t</w:t>
      </w:r>
      <w:r>
        <w:rPr>
          <w:rFonts w:ascii="Arial" w:hAnsi="Arial" w:cs="Arial"/>
          <w:sz w:val="20"/>
          <w:szCs w:val="20"/>
        </w:rPr>
        <w:t>he scale and capital structure</w:t>
      </w:r>
    </w:p>
    <w:p w:rsidR="002C26DB" w:rsidRDefault="00C364EB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364EB">
        <w:rPr>
          <w:rFonts w:ascii="Arial" w:hAnsi="Arial" w:cs="Arial"/>
          <w:sz w:val="20"/>
          <w:szCs w:val="20"/>
        </w:rPr>
        <w:lastRenderedPageBreak/>
        <w:t xml:space="preserve">We also </w:t>
      </w:r>
      <w:r w:rsidR="002C26DB">
        <w:rPr>
          <w:rFonts w:ascii="Arial" w:hAnsi="Arial" w:cs="Arial"/>
          <w:sz w:val="20"/>
          <w:szCs w:val="20"/>
        </w:rPr>
        <w:t xml:space="preserve">remind </w:t>
      </w:r>
      <w:r w:rsidRPr="00C364EB">
        <w:rPr>
          <w:rFonts w:ascii="Arial" w:hAnsi="Arial" w:cs="Arial"/>
          <w:sz w:val="20"/>
          <w:szCs w:val="20"/>
        </w:rPr>
        <w:t>the reader to Note 19 in the Notes to</w:t>
      </w:r>
      <w:r w:rsidR="002C26DB">
        <w:rPr>
          <w:rFonts w:ascii="Arial" w:hAnsi="Arial" w:cs="Arial"/>
          <w:sz w:val="20"/>
          <w:szCs w:val="20"/>
        </w:rPr>
        <w:t xml:space="preserve"> the Financial Statements: The C</w:t>
      </w:r>
      <w:r w:rsidRPr="00C364EB">
        <w:rPr>
          <w:rFonts w:ascii="Arial" w:hAnsi="Arial" w:cs="Arial"/>
          <w:sz w:val="20"/>
          <w:szCs w:val="20"/>
        </w:rPr>
        <w:t>ompany's profit in 2019 after deducting accumu</w:t>
      </w:r>
      <w:r w:rsidR="002C26DB">
        <w:rPr>
          <w:rFonts w:ascii="Arial" w:hAnsi="Arial" w:cs="Arial"/>
          <w:sz w:val="20"/>
          <w:szCs w:val="20"/>
        </w:rPr>
        <w:t xml:space="preserve">lated losses in previous years was </w:t>
      </w:r>
      <w:r w:rsidRPr="00C364EB">
        <w:rPr>
          <w:rFonts w:ascii="Arial" w:hAnsi="Arial" w:cs="Arial"/>
          <w:sz w:val="20"/>
          <w:szCs w:val="20"/>
        </w:rPr>
        <w:t>temporarily distributed by the Company 90% to the bonus and welfare fund waiting for approval of the G</w:t>
      </w:r>
      <w:r w:rsidR="002C26DB">
        <w:rPr>
          <w:rFonts w:ascii="Arial" w:hAnsi="Arial" w:cs="Arial"/>
          <w:sz w:val="20"/>
          <w:szCs w:val="20"/>
        </w:rPr>
        <w:t>eneral Meeting of Shareholders</w:t>
      </w:r>
    </w:p>
    <w:p w:rsidR="00962779" w:rsidRDefault="00C364EB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364EB">
        <w:rPr>
          <w:rFonts w:ascii="Arial" w:hAnsi="Arial" w:cs="Arial"/>
          <w:sz w:val="20"/>
          <w:szCs w:val="20"/>
        </w:rPr>
        <w:t xml:space="preserve">Our </w:t>
      </w:r>
      <w:r w:rsidR="002C26DB">
        <w:rPr>
          <w:rFonts w:ascii="Arial" w:hAnsi="Arial" w:cs="Arial"/>
          <w:sz w:val="20"/>
          <w:szCs w:val="20"/>
        </w:rPr>
        <w:t>unqualified opinion is not rela</w:t>
      </w:r>
      <w:r w:rsidRPr="00C364EB">
        <w:rPr>
          <w:rFonts w:ascii="Arial" w:hAnsi="Arial" w:cs="Arial"/>
          <w:sz w:val="20"/>
          <w:szCs w:val="20"/>
        </w:rPr>
        <w:t>t</w:t>
      </w:r>
      <w:r w:rsidR="002C26DB">
        <w:rPr>
          <w:rFonts w:ascii="Arial" w:hAnsi="Arial" w:cs="Arial"/>
          <w:sz w:val="20"/>
          <w:szCs w:val="20"/>
        </w:rPr>
        <w:t>ed to the above matters</w:t>
      </w:r>
      <w:bookmarkStart w:id="0" w:name="_GoBack"/>
      <w:bookmarkEnd w:id="0"/>
    </w:p>
    <w:sectPr w:rsidR="00962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034DA"/>
    <w:rsid w:val="00026B30"/>
    <w:rsid w:val="00041B1A"/>
    <w:rsid w:val="000A79D8"/>
    <w:rsid w:val="000E15ED"/>
    <w:rsid w:val="00125C9D"/>
    <w:rsid w:val="001654BA"/>
    <w:rsid w:val="0026711C"/>
    <w:rsid w:val="00293FEB"/>
    <w:rsid w:val="002B59F4"/>
    <w:rsid w:val="002C26DB"/>
    <w:rsid w:val="00303E63"/>
    <w:rsid w:val="00330005"/>
    <w:rsid w:val="00346788"/>
    <w:rsid w:val="003A771E"/>
    <w:rsid w:val="003B2570"/>
    <w:rsid w:val="00462252"/>
    <w:rsid w:val="00467BC0"/>
    <w:rsid w:val="00496733"/>
    <w:rsid w:val="004C7900"/>
    <w:rsid w:val="005B0276"/>
    <w:rsid w:val="005E7D00"/>
    <w:rsid w:val="00695103"/>
    <w:rsid w:val="006E13A2"/>
    <w:rsid w:val="00701F46"/>
    <w:rsid w:val="007028B7"/>
    <w:rsid w:val="00745D9A"/>
    <w:rsid w:val="008078B6"/>
    <w:rsid w:val="0088081B"/>
    <w:rsid w:val="008854CF"/>
    <w:rsid w:val="00887C3A"/>
    <w:rsid w:val="00962779"/>
    <w:rsid w:val="009A2E8A"/>
    <w:rsid w:val="00A62855"/>
    <w:rsid w:val="00A81EB3"/>
    <w:rsid w:val="00AA01BA"/>
    <w:rsid w:val="00AF67BE"/>
    <w:rsid w:val="00B40E78"/>
    <w:rsid w:val="00BC16A6"/>
    <w:rsid w:val="00C324E9"/>
    <w:rsid w:val="00C364EB"/>
    <w:rsid w:val="00C72FFB"/>
    <w:rsid w:val="00CA6F06"/>
    <w:rsid w:val="00CC15D8"/>
    <w:rsid w:val="00E36A48"/>
    <w:rsid w:val="00ED31AF"/>
    <w:rsid w:val="00F02E19"/>
    <w:rsid w:val="00F163FC"/>
    <w:rsid w:val="00F655B9"/>
    <w:rsid w:val="00F85153"/>
    <w:rsid w:val="00F9058F"/>
    <w:rsid w:val="00FA0A65"/>
    <w:rsid w:val="00FD731F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E3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E3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56</cp:revision>
  <dcterms:created xsi:type="dcterms:W3CDTF">2019-10-16T10:03:00Z</dcterms:created>
  <dcterms:modified xsi:type="dcterms:W3CDTF">2020-04-08T00:19:00Z</dcterms:modified>
</cp:coreProperties>
</file>